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799D" w:rsidRDefault="000E799D">
      <w:pPr>
        <w:pStyle w:val="berschrift1"/>
        <w:pBdr>
          <w:top w:val="thinThickLargeGap" w:sz="24" w:space="6" w:color="333333"/>
          <w:bottom w:val="thickThinLargeGap" w:sz="24" w:space="7" w:color="333333"/>
        </w:pBdr>
        <w:tabs>
          <w:tab w:val="clear" w:pos="0"/>
          <w:tab w:val="left" w:pos="360"/>
        </w:tabs>
        <w:spacing w:line="240" w:lineRule="auto"/>
        <w:ind w:left="425" w:hanging="425"/>
        <w:jc w:val="left"/>
        <w:rPr>
          <w:rFonts w:ascii="Arial" w:hAnsi="Arial" w:cs="Arial"/>
          <w:sz w:val="33"/>
          <w:szCs w:val="33"/>
          <w:u w:val="none"/>
        </w:rPr>
      </w:pPr>
      <w:r>
        <w:rPr>
          <w:rFonts w:ascii="Arial" w:hAnsi="Arial" w:cs="Arial"/>
          <w:sz w:val="33"/>
          <w:szCs w:val="33"/>
          <w:u w:val="none"/>
        </w:rPr>
        <w:tab/>
        <w:t>Hinweise zur „Bauabzugssteuer“ (VOB)</w:t>
      </w:r>
      <w:bookmarkStart w:id="0" w:name="_GoBack"/>
      <w:bookmarkEnd w:id="0"/>
    </w:p>
    <w:p w:rsidR="000E799D" w:rsidRDefault="000E799D">
      <w:pPr>
        <w:tabs>
          <w:tab w:val="left" w:pos="-900"/>
        </w:tabs>
        <w:ind w:left="425" w:hanging="425"/>
        <w:jc w:val="both"/>
        <w:rPr>
          <w:sz w:val="20"/>
          <w:szCs w:val="20"/>
        </w:rPr>
      </w:pPr>
    </w:p>
    <w:p w:rsidR="000E799D" w:rsidRDefault="000E799D">
      <w:pPr>
        <w:tabs>
          <w:tab w:val="left" w:pos="-900"/>
          <w:tab w:val="right" w:pos="9900"/>
        </w:tabs>
        <w:ind w:left="425" w:hanging="425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  <w:u w:val="single"/>
        </w:rPr>
        <w:t xml:space="preserve">- </w:t>
      </w:r>
      <w:r w:rsidR="00EE2737">
        <w:rPr>
          <w:rFonts w:ascii="Arial" w:hAnsi="Arial" w:cs="Arial"/>
          <w:b/>
          <w:sz w:val="20"/>
          <w:szCs w:val="20"/>
          <w:u w:val="single"/>
        </w:rPr>
        <w:t>B</w:t>
      </w:r>
      <w:r>
        <w:rPr>
          <w:rFonts w:ascii="Arial" w:hAnsi="Arial" w:cs="Arial"/>
          <w:b/>
          <w:sz w:val="20"/>
          <w:szCs w:val="20"/>
          <w:u w:val="single"/>
        </w:rPr>
        <w:t>ezugnehmend auf das Gesetz zur Eindämmung illegaler Betätigung im Baugewerbe -</w:t>
      </w:r>
    </w:p>
    <w:p w:rsidR="000E799D" w:rsidRDefault="000E799D">
      <w:pPr>
        <w:tabs>
          <w:tab w:val="left" w:pos="-900"/>
          <w:tab w:val="right" w:pos="9900"/>
        </w:tabs>
        <w:ind w:left="357"/>
        <w:jc w:val="both"/>
        <w:rPr>
          <w:rFonts w:ascii="Arial" w:hAnsi="Arial" w:cs="Arial"/>
          <w:sz w:val="20"/>
          <w:szCs w:val="20"/>
        </w:rPr>
      </w:pPr>
    </w:p>
    <w:p w:rsidR="000E799D" w:rsidRDefault="000E799D">
      <w:pPr>
        <w:ind w:left="357"/>
        <w:jc w:val="both"/>
        <w:rPr>
          <w:rFonts w:ascii="Arial" w:hAnsi="Arial" w:cs="Arial"/>
          <w:sz w:val="20"/>
          <w:szCs w:val="20"/>
        </w:rPr>
      </w:pPr>
    </w:p>
    <w:p w:rsidR="000E799D" w:rsidRDefault="000E799D">
      <w:pPr>
        <w:ind w:left="357"/>
        <w:jc w:val="both"/>
        <w:rPr>
          <w:rFonts w:ascii="Arial" w:hAnsi="Arial" w:cs="Arial"/>
          <w:sz w:val="20"/>
          <w:szCs w:val="20"/>
        </w:rPr>
      </w:pPr>
    </w:p>
    <w:p w:rsidR="000E799D" w:rsidRDefault="000E799D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Auf Grund des vorgenannten Gesetzes ist die Stadt Haltern am See ab dem 01.01.2002 verpflichtet, bei von Unterauftragnehmern erbrachten Bauleistungen von jedem in Rechnung gestellten Bruttoentgelt 15 % abzuziehen und diesen Betrag an das für den Unterauftragnehmer zuständige Finanzamt abzuführen.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Der Begriff Bauleistungen umfasst dabei alle Leistungen, die der Herstellung, Instandsetzung, Instandhaltung, Änderung oder Beseitigung von Bauwerken dienen.</w:t>
      </w:r>
    </w:p>
    <w:p w:rsidR="000E799D" w:rsidRDefault="000E799D">
      <w:pPr>
        <w:ind w:left="357"/>
        <w:jc w:val="both"/>
        <w:rPr>
          <w:rFonts w:ascii="Arial" w:hAnsi="Arial" w:cs="Arial"/>
          <w:sz w:val="20"/>
          <w:szCs w:val="20"/>
        </w:rPr>
      </w:pPr>
    </w:p>
    <w:p w:rsidR="000E799D" w:rsidRDefault="000E799D">
      <w:pPr>
        <w:numPr>
          <w:ilvl w:val="0"/>
          <w:numId w:val="2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Auf den Abzug kann verzichtet werden, wenn zum Zeitpunkt der Gegenleistung (Zahlung) eine gültige Frei</w:t>
      </w:r>
      <w:r>
        <w:rPr>
          <w:rFonts w:ascii="Arial" w:hAnsi="Arial" w:cs="Arial"/>
          <w:sz w:val="20"/>
          <w:szCs w:val="20"/>
        </w:rPr>
        <w:softHyphen/>
        <w:t>stellungsbescheinigung des Unterauftragnehmers vorliegt, die formlos bei dem für ihn zuständigen</w:t>
      </w:r>
      <w:r>
        <w:rPr>
          <w:rFonts w:ascii="Arial" w:hAnsi="Arial" w:cs="Arial"/>
          <w:sz w:val="20"/>
          <w:szCs w:val="20"/>
        </w:rPr>
        <w:br/>
        <w:t>Finanz</w:t>
      </w:r>
      <w:r>
        <w:rPr>
          <w:rFonts w:ascii="Arial" w:hAnsi="Arial" w:cs="Arial"/>
          <w:sz w:val="20"/>
          <w:szCs w:val="20"/>
        </w:rPr>
        <w:softHyphen/>
        <w:t>amt beantragt werden kann.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Betroffen sind alle Zahlungen, auch Abschlags- und Vorauszahlungen, wobei es unerheblich ist, ob der Auftrag vor oder nach dem 31.12.2001 erteilt wurde.</w:t>
      </w:r>
    </w:p>
    <w:p w:rsidR="000E799D" w:rsidRDefault="000E799D">
      <w:pPr>
        <w:ind w:left="357"/>
        <w:jc w:val="both"/>
        <w:rPr>
          <w:rFonts w:ascii="Arial" w:hAnsi="Arial" w:cs="Arial"/>
          <w:sz w:val="20"/>
          <w:szCs w:val="20"/>
        </w:rPr>
      </w:pPr>
    </w:p>
    <w:p w:rsidR="000E799D" w:rsidRDefault="000E799D">
      <w:pPr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Sofern Sie Bauleistungen für die Stadt Haltern am See erbringen oder möglicherweise zukünftig erbringen werden, legen Sie bitte auch in Ihrem Interesse rechtzeitig eine Freistellungsbescheinigung Ihres Finanzamtes vor. </w:t>
      </w:r>
    </w:p>
    <w:p w:rsidR="000E799D" w:rsidRDefault="000E799D">
      <w:pPr>
        <w:ind w:left="425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Damit können Sie zusätzliche Verwaltungsarbeit und einen Steuerabzug vermeiden.</w:t>
      </w:r>
    </w:p>
    <w:p w:rsidR="000E799D" w:rsidRDefault="000E799D">
      <w:pPr>
        <w:ind w:left="357"/>
        <w:jc w:val="both"/>
        <w:rPr>
          <w:rFonts w:ascii="Arial" w:hAnsi="Arial" w:cs="Arial"/>
          <w:b/>
          <w:sz w:val="20"/>
          <w:szCs w:val="20"/>
        </w:rPr>
      </w:pPr>
    </w:p>
    <w:p w:rsidR="000E799D" w:rsidRDefault="000E799D">
      <w:pPr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Die Vorlage einer Kopie der Freistellungsbescheinigung ist dabei grundsätzlich ausreichend, es sei denn, diese ist für eine konkret bezeichnete Bauleistung ausgestellt worden. In diesem Fall wäre das Original vorzulegen.</w:t>
      </w:r>
    </w:p>
    <w:p w:rsidR="000E799D" w:rsidRDefault="000E799D">
      <w:pPr>
        <w:ind w:left="357"/>
        <w:jc w:val="both"/>
        <w:rPr>
          <w:rFonts w:ascii="Arial" w:hAnsi="Arial" w:cs="Arial"/>
          <w:sz w:val="20"/>
          <w:szCs w:val="20"/>
        </w:rPr>
      </w:pPr>
    </w:p>
    <w:p w:rsidR="000E799D" w:rsidRDefault="000E799D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Der Auftragnehmer ist nach den Besonderen Vertragsbedingungen verpflichtet, dem Auftraggeber jede vom zuständigen Finanzamt vorgenommene Änderung in Bezug auf die vorgelegte Freistellungsbescheinigung (§ 48 EStG) unverzüglich schriftlich mitzuteilen.</w:t>
      </w:r>
    </w:p>
    <w:p w:rsidR="000E799D" w:rsidRDefault="000E799D">
      <w:pPr>
        <w:ind w:left="357"/>
        <w:jc w:val="both"/>
        <w:rPr>
          <w:rFonts w:ascii="Arial" w:hAnsi="Arial" w:cs="Arial"/>
          <w:sz w:val="20"/>
          <w:szCs w:val="20"/>
        </w:rPr>
      </w:pPr>
    </w:p>
    <w:p w:rsidR="000E799D" w:rsidRDefault="000E799D">
      <w:pPr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Die Stadt Haltern am See haftet gegenüber dem Finanzamt für den ordnungsgemäßen Steuerabzug.</w:t>
      </w:r>
    </w:p>
    <w:p w:rsidR="000E799D" w:rsidRDefault="000E799D">
      <w:pPr>
        <w:ind w:left="357"/>
        <w:jc w:val="both"/>
        <w:rPr>
          <w:rFonts w:ascii="Arial" w:hAnsi="Arial" w:cs="Arial"/>
          <w:sz w:val="20"/>
          <w:szCs w:val="20"/>
        </w:rPr>
      </w:pPr>
    </w:p>
    <w:p w:rsidR="000E799D" w:rsidRDefault="000E799D">
      <w:pPr>
        <w:ind w:left="425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Wenn bei der Auszahlung eines Rechnungsbetrages keine Freistellungsbescheinigung vorliegt, wird von der an Sie </w:t>
      </w:r>
      <w:proofErr w:type="gramStart"/>
      <w:r>
        <w:rPr>
          <w:rFonts w:ascii="Arial" w:hAnsi="Arial" w:cs="Arial"/>
          <w:b/>
          <w:sz w:val="20"/>
          <w:szCs w:val="20"/>
        </w:rPr>
        <w:t>zu leistenden Zahlung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15 % abgezogen und an das für Ihr Unternehmen zuständige Finanzamt abgeführt. Die Höhe des Steuerabzugs wird Ihnen mitgeteilt.</w:t>
      </w:r>
    </w:p>
    <w:p w:rsidR="000E799D" w:rsidRDefault="000E799D">
      <w:pPr>
        <w:ind w:left="357"/>
        <w:jc w:val="both"/>
        <w:rPr>
          <w:rFonts w:ascii="Arial" w:hAnsi="Arial" w:cs="Arial"/>
          <w:sz w:val="20"/>
          <w:szCs w:val="20"/>
        </w:rPr>
      </w:pPr>
    </w:p>
    <w:p w:rsidR="000E799D" w:rsidRDefault="000E799D">
      <w:pPr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Der Steuerabzug wird haushaltstechnisch wie eine Abtretung behandelt. Hierzu hat der Auftragnehmer der Vergabestelle die notwendigen Daten über das für ihn zuständige Finanzamt und seine Steuernummer mitzuteilen.</w:t>
      </w:r>
    </w:p>
    <w:p w:rsidR="000E799D" w:rsidRDefault="000E799D">
      <w:pPr>
        <w:ind w:left="357"/>
        <w:jc w:val="both"/>
        <w:rPr>
          <w:rFonts w:ascii="Arial" w:hAnsi="Arial" w:cs="Arial"/>
          <w:sz w:val="20"/>
          <w:szCs w:val="20"/>
        </w:rPr>
      </w:pPr>
    </w:p>
    <w:p w:rsidR="000E799D" w:rsidRDefault="000E799D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Sollten Sie bereits eine Freistellungsbescheinigung an die Stadt Haltern am See übersandt haben, oder keine Bauleistungen im oben genannten Sinne erbringen, können die vorstehenden Ausführungen als gegenstandslos betrachtet werden.</w:t>
      </w:r>
    </w:p>
    <w:p w:rsidR="000E799D" w:rsidRDefault="000E799D">
      <w:pPr>
        <w:ind w:left="357"/>
        <w:jc w:val="both"/>
        <w:rPr>
          <w:rFonts w:ascii="Arial" w:hAnsi="Arial" w:cs="Arial"/>
          <w:sz w:val="20"/>
          <w:szCs w:val="20"/>
        </w:rPr>
      </w:pPr>
    </w:p>
    <w:p w:rsidR="000E799D" w:rsidRDefault="000E799D">
      <w:pPr>
        <w:ind w:left="357"/>
        <w:jc w:val="both"/>
        <w:rPr>
          <w:rFonts w:ascii="Arial" w:hAnsi="Arial" w:cs="Arial"/>
          <w:sz w:val="20"/>
          <w:szCs w:val="20"/>
        </w:rPr>
      </w:pPr>
    </w:p>
    <w:p w:rsidR="000E799D" w:rsidRDefault="000E799D">
      <w:pPr>
        <w:ind w:left="357"/>
        <w:jc w:val="both"/>
        <w:rPr>
          <w:rFonts w:ascii="Arial" w:hAnsi="Arial" w:cs="Arial"/>
          <w:sz w:val="20"/>
          <w:szCs w:val="20"/>
        </w:rPr>
      </w:pPr>
    </w:p>
    <w:sectPr w:rsidR="000E799D">
      <w:headerReference w:type="default" r:id="rId7"/>
      <w:pgSz w:w="11906" w:h="16838" w:code="9"/>
      <w:pgMar w:top="885" w:right="851" w:bottom="680" w:left="1134" w:header="72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2737" w:rsidRDefault="00EE2737">
      <w:r>
        <w:separator/>
      </w:r>
    </w:p>
  </w:endnote>
  <w:endnote w:type="continuationSeparator" w:id="0">
    <w:p w:rsidR="00EE2737" w:rsidRDefault="00EE2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2737" w:rsidRDefault="00EE2737">
      <w:r>
        <w:separator/>
      </w:r>
    </w:p>
  </w:footnote>
  <w:footnote w:type="continuationSeparator" w:id="0">
    <w:p w:rsidR="00EE2737" w:rsidRDefault="00EE2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799D" w:rsidRDefault="000E799D">
    <w:pPr>
      <w:pStyle w:val="Kopfzeile"/>
      <w:jc w:val="right"/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Anlage 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93CA5"/>
    <w:multiLevelType w:val="multilevel"/>
    <w:tmpl w:val="4D727B4E"/>
    <w:lvl w:ilvl="0"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"/>
      <w:lvlJc w:val="left"/>
      <w:pPr>
        <w:ind w:left="425" w:hanging="425"/>
      </w:pPr>
      <w:rPr>
        <w:rFonts w:hint="default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425"/>
        </w:tabs>
        <w:ind w:left="709" w:hanging="284"/>
      </w:pPr>
      <w:rPr>
        <w:rFonts w:ascii="Wingdings" w:hAnsi="Wingdings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242252D5"/>
    <w:multiLevelType w:val="hybridMultilevel"/>
    <w:tmpl w:val="450EB390"/>
    <w:lvl w:ilvl="0" w:tplc="1B04D2DE">
      <w:start w:val="5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38CD4A85"/>
    <w:multiLevelType w:val="multilevel"/>
    <w:tmpl w:val="6B9CB85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"/>
      <w:lvlJc w:val="left"/>
      <w:pPr>
        <w:ind w:left="425" w:hanging="425"/>
      </w:pPr>
      <w:rPr>
        <w:rFonts w:hint="default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425"/>
        </w:tabs>
        <w:ind w:left="709" w:hanging="284"/>
      </w:pPr>
      <w:rPr>
        <w:rFonts w:ascii="Wingdings" w:hAnsi="Wingdings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3EF800BF"/>
    <w:multiLevelType w:val="multilevel"/>
    <w:tmpl w:val="474CB80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b/>
        <w:i w:val="0"/>
        <w:sz w:val="20"/>
        <w:szCs w:val="20"/>
      </w:rPr>
    </w:lvl>
    <w:lvl w:ilvl="1">
      <w:start w:val="1"/>
      <w:numFmt w:val="decimal"/>
      <w:suff w:val="nothing"/>
      <w:lvlText w:val="%1.%2"/>
      <w:lvlJc w:val="left"/>
      <w:pPr>
        <w:ind w:left="425" w:hanging="425"/>
      </w:pPr>
      <w:rPr>
        <w:rFonts w:hint="default"/>
        <w:b w:val="0"/>
        <w:i w:val="0"/>
      </w:rPr>
    </w:lvl>
    <w:lvl w:ilvl="2">
      <w:start w:val="1"/>
      <w:numFmt w:val="bullet"/>
      <w:pStyle w:val="Index1"/>
      <w:lvlText w:val=""/>
      <w:lvlJc w:val="left"/>
      <w:pPr>
        <w:tabs>
          <w:tab w:val="num" w:pos="425"/>
        </w:tabs>
        <w:ind w:left="709" w:hanging="284"/>
      </w:pPr>
      <w:rPr>
        <w:rFonts w:ascii="Wingdings" w:hAnsi="Wingdings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597944A5"/>
    <w:multiLevelType w:val="multilevel"/>
    <w:tmpl w:val="285CAE2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decimal"/>
      <w:suff w:val="nothing"/>
      <w:lvlText w:val="%1.%2"/>
      <w:lvlJc w:val="left"/>
      <w:pPr>
        <w:ind w:left="425" w:hanging="425"/>
      </w:pPr>
      <w:rPr>
        <w:rFonts w:hint="default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425"/>
        </w:tabs>
        <w:ind w:left="709" w:hanging="284"/>
      </w:pPr>
      <w:rPr>
        <w:rFonts w:ascii="Wingdings" w:hAnsi="Wingdings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737"/>
    <w:rsid w:val="000E799D"/>
    <w:rsid w:val="002601A8"/>
    <w:rsid w:val="005951BE"/>
    <w:rsid w:val="00925E78"/>
    <w:rsid w:val="00EA24D9"/>
    <w:rsid w:val="00EE2737"/>
    <w:rsid w:val="00FC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3A20F3"/>
  <w15:chartTrackingRefBased/>
  <w15:docId w15:val="{AA17534F-05F6-436C-A4E2-EC5B76D56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widowControl w:val="0"/>
      <w:tabs>
        <w:tab w:val="left" w:pos="0"/>
      </w:tabs>
      <w:spacing w:line="360" w:lineRule="auto"/>
      <w:jc w:val="right"/>
      <w:outlineLvl w:val="0"/>
    </w:pPr>
    <w:rPr>
      <w:b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Index1">
    <w:name w:val="index 1"/>
    <w:basedOn w:val="Standard"/>
    <w:next w:val="Standard"/>
    <w:autoRedefine/>
    <w:semiHidden/>
    <w:pPr>
      <w:numPr>
        <w:ilvl w:val="2"/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Haltern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Schulz, Silke</dc:creator>
  <cp:keywords/>
  <dc:description/>
  <cp:lastModifiedBy>Uphues, Andreas</cp:lastModifiedBy>
  <cp:revision>4</cp:revision>
  <cp:lastPrinted>2014-12-15T08:51:00Z</cp:lastPrinted>
  <dcterms:created xsi:type="dcterms:W3CDTF">2025-10-08T13:12:00Z</dcterms:created>
  <dcterms:modified xsi:type="dcterms:W3CDTF">2026-05-06T09:35:00Z</dcterms:modified>
</cp:coreProperties>
</file>